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09A5" w:rsidRDefault="00880A75">
      <w:pPr>
        <w:spacing w:line="360" w:lineRule="auto"/>
        <w:jc w:val="center"/>
      </w:pPr>
      <w:bookmarkStart w:id="0" w:name="_GoBack"/>
      <w:bookmarkEnd w:id="0"/>
      <w:r>
        <w:rPr>
          <w:b/>
          <w:color w:val="444444"/>
          <w:sz w:val="28"/>
          <w:szCs w:val="28"/>
          <w:highlight w:val="white"/>
        </w:rPr>
        <w:t>FREDERICK COUNTY PUBLIC SCHOOLS</w:t>
      </w:r>
    </w:p>
    <w:p w:rsidR="00B909A5" w:rsidRDefault="00880A75">
      <w:pPr>
        <w:spacing w:line="360" w:lineRule="auto"/>
        <w:jc w:val="center"/>
      </w:pPr>
      <w:r>
        <w:rPr>
          <w:b/>
          <w:color w:val="444444"/>
          <w:sz w:val="18"/>
          <w:szCs w:val="18"/>
          <w:highlight w:val="white"/>
        </w:rPr>
        <w:t>ITEM RECORD SPECIFICATIONS</w:t>
      </w:r>
    </w:p>
    <w:p w:rsidR="00B909A5" w:rsidRDefault="00880A75">
      <w:pPr>
        <w:spacing w:line="360" w:lineRule="auto"/>
        <w:jc w:val="center"/>
      </w:pPr>
      <w:r>
        <w:rPr>
          <w:b/>
          <w:color w:val="444444"/>
          <w:sz w:val="18"/>
          <w:szCs w:val="18"/>
          <w:highlight w:val="white"/>
        </w:rPr>
        <w:t xml:space="preserve"> (</w:t>
      </w:r>
      <w:proofErr w:type="spellStart"/>
      <w:r>
        <w:rPr>
          <w:b/>
          <w:color w:val="444444"/>
          <w:sz w:val="18"/>
          <w:szCs w:val="18"/>
          <w:highlight w:val="white"/>
        </w:rPr>
        <w:t>Library●Solution</w:t>
      </w:r>
      <w:proofErr w:type="spellEnd"/>
      <w:r>
        <w:rPr>
          <w:b/>
          <w:color w:val="444444"/>
          <w:sz w:val="18"/>
          <w:szCs w:val="18"/>
          <w:highlight w:val="white"/>
        </w:rPr>
        <w:t xml:space="preserve"> for Schools)</w:t>
      </w:r>
    </w:p>
    <w:p w:rsidR="00B909A5" w:rsidRDefault="00880A75">
      <w:pPr>
        <w:spacing w:line="360" w:lineRule="auto"/>
        <w:jc w:val="center"/>
      </w:pPr>
      <w:r>
        <w:rPr>
          <w:b/>
          <w:color w:val="444444"/>
          <w:sz w:val="18"/>
          <w:szCs w:val="18"/>
          <w:highlight w:val="white"/>
        </w:rPr>
        <w:t xml:space="preserve"> </w:t>
      </w:r>
    </w:p>
    <w:p w:rsidR="00B909A5" w:rsidRDefault="00880A75">
      <w:pPr>
        <w:spacing w:line="360" w:lineRule="auto"/>
        <w:jc w:val="center"/>
      </w:pPr>
      <w:r>
        <w:rPr>
          <w:b/>
          <w:color w:val="444444"/>
          <w:sz w:val="18"/>
          <w:szCs w:val="18"/>
          <w:highlight w:val="white"/>
        </w:rPr>
        <w:t xml:space="preserve"> </w:t>
      </w:r>
    </w:p>
    <w:p w:rsidR="00B909A5" w:rsidRDefault="00880A75">
      <w:pPr>
        <w:spacing w:line="360" w:lineRule="auto"/>
      </w:pPr>
      <w:r>
        <w:rPr>
          <w:b/>
          <w:color w:val="444444"/>
          <w:sz w:val="18"/>
          <w:szCs w:val="18"/>
          <w:highlight w:val="white"/>
        </w:rPr>
        <w:t>Barcode Structure</w:t>
      </w:r>
    </w:p>
    <w:p w:rsidR="00B909A5" w:rsidRDefault="00880A75">
      <w:pPr>
        <w:spacing w:line="360" w:lineRule="auto"/>
      </w:pPr>
      <w:r>
        <w:rPr>
          <w:b/>
          <w:color w:val="444444"/>
          <w:sz w:val="18"/>
          <w:szCs w:val="18"/>
          <w:highlight w:val="white"/>
        </w:rPr>
        <w:t xml:space="preserve"> </w:t>
      </w:r>
    </w:p>
    <w:p w:rsidR="00B909A5" w:rsidRDefault="00880A75">
      <w:pPr>
        <w:spacing w:line="360" w:lineRule="auto"/>
      </w:pPr>
      <w:r>
        <w:rPr>
          <w:color w:val="444444"/>
          <w:sz w:val="18"/>
          <w:szCs w:val="18"/>
          <w:highlight w:val="white"/>
        </w:rPr>
        <w:t>3 of 9 Mod 10 (numeric) 14 digits using all numbers</w:t>
      </w:r>
    </w:p>
    <w:p w:rsidR="00B909A5" w:rsidRDefault="00880A75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4"/>
        <w:gridCol w:w="2334"/>
        <w:gridCol w:w="2346"/>
        <w:gridCol w:w="2346"/>
      </w:tblGrid>
      <w:tr w:rsidR="00B909A5"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>1</w:t>
            </w:r>
            <w:r>
              <w:rPr>
                <w:color w:val="444444"/>
                <w:sz w:val="18"/>
                <w:szCs w:val="18"/>
                <w:highlight w:val="white"/>
                <w:vertAlign w:val="superscript"/>
              </w:rPr>
              <w:t>st</w:t>
            </w:r>
            <w:r>
              <w:rPr>
                <w:color w:val="444444"/>
                <w:sz w:val="18"/>
                <w:szCs w:val="18"/>
                <w:highlight w:val="white"/>
              </w:rPr>
              <w:t xml:space="preserve"> digit (Item Type)</w:t>
            </w:r>
          </w:p>
        </w:tc>
        <w:tc>
          <w:tcPr>
            <w:tcW w:w="2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>2nd-5th digits</w:t>
            </w: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>6th-13th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>14th</w:t>
            </w:r>
          </w:p>
        </w:tc>
      </w:tr>
      <w:tr w:rsidR="00B909A5">
        <w:tc>
          <w:tcPr>
            <w:tcW w:w="2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>[school code/ID]</w:t>
            </w: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>(see attached table)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>Item number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>Check digit</w:t>
            </w:r>
          </w:p>
        </w:tc>
      </w:tr>
    </w:tbl>
    <w:p w:rsidR="00B909A5" w:rsidRDefault="00880A75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B909A5" w:rsidRDefault="00880A75">
      <w:pPr>
        <w:spacing w:line="360" w:lineRule="auto"/>
        <w:jc w:val="center"/>
      </w:pPr>
      <w:r>
        <w:rPr>
          <w:b/>
          <w:color w:val="444444"/>
          <w:sz w:val="18"/>
          <w:szCs w:val="18"/>
          <w:highlight w:val="white"/>
        </w:rPr>
        <w:t xml:space="preserve"> </w:t>
      </w:r>
    </w:p>
    <w:p w:rsidR="00B909A5" w:rsidRDefault="00880A75">
      <w:pPr>
        <w:spacing w:line="360" w:lineRule="auto"/>
      </w:pPr>
      <w:r>
        <w:rPr>
          <w:b/>
          <w:color w:val="444444"/>
          <w:sz w:val="18"/>
          <w:szCs w:val="18"/>
          <w:highlight w:val="white"/>
        </w:rPr>
        <w:t xml:space="preserve">949 Local </w:t>
      </w:r>
      <w:proofErr w:type="spellStart"/>
      <w:r>
        <w:rPr>
          <w:b/>
          <w:color w:val="444444"/>
          <w:sz w:val="18"/>
          <w:szCs w:val="18"/>
          <w:highlight w:val="white"/>
        </w:rPr>
        <w:t>Hodlings</w:t>
      </w:r>
      <w:proofErr w:type="spellEnd"/>
      <w:r>
        <w:rPr>
          <w:b/>
          <w:color w:val="444444"/>
          <w:sz w:val="18"/>
          <w:szCs w:val="18"/>
          <w:highlight w:val="white"/>
        </w:rPr>
        <w:t xml:space="preserve"> Field Structure</w:t>
      </w:r>
    </w:p>
    <w:p w:rsidR="00B909A5" w:rsidRDefault="00880A75">
      <w:pPr>
        <w:spacing w:line="360" w:lineRule="auto"/>
      </w:pPr>
      <w:r>
        <w:rPr>
          <w:b/>
          <w:color w:val="444444"/>
          <w:sz w:val="18"/>
          <w:szCs w:val="18"/>
          <w:highlight w:val="white"/>
        </w:rPr>
        <w:t xml:space="preserve"> </w:t>
      </w:r>
    </w:p>
    <w:tbl>
      <w:tblPr>
        <w:tblStyle w:val="a0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0"/>
        <w:gridCol w:w="7760"/>
      </w:tblGrid>
      <w:tr w:rsidR="00B909A5"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>Subfield</w:t>
            </w:r>
          </w:p>
        </w:tc>
        <w:tc>
          <w:tcPr>
            <w:tcW w:w="7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>Definition</w:t>
            </w:r>
          </w:p>
        </w:tc>
      </w:tr>
      <w:tr w:rsidR="00B909A5"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  <w:jc w:val="center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r>
              <w:rPr>
                <w:color w:val="444444"/>
                <w:sz w:val="18"/>
                <w:szCs w:val="18"/>
                <w:highlight w:val="white"/>
              </w:rPr>
              <w:t>a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>Holdings Code (Combination of school code and collection code)</w:t>
            </w:r>
          </w:p>
        </w:tc>
      </w:tr>
      <w:tr w:rsidR="00B909A5"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  <w:jc w:val="center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r>
              <w:rPr>
                <w:color w:val="444444"/>
                <w:sz w:val="18"/>
                <w:szCs w:val="18"/>
                <w:highlight w:val="white"/>
              </w:rPr>
              <w:t>b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>Call Number Prefix for a Standard Dewey Call Number</w:t>
            </w:r>
          </w:p>
        </w:tc>
      </w:tr>
      <w:tr w:rsidR="00B909A5"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  <w:jc w:val="center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r>
              <w:rPr>
                <w:color w:val="444444"/>
                <w:sz w:val="18"/>
                <w:szCs w:val="18"/>
                <w:highlight w:val="white"/>
              </w:rPr>
              <w:t>c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>Dewey Classification or Non-standard Classification</w:t>
            </w:r>
          </w:p>
        </w:tc>
      </w:tr>
      <w:tr w:rsidR="00B909A5"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  <w:jc w:val="center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r>
              <w:rPr>
                <w:color w:val="444444"/>
                <w:sz w:val="18"/>
                <w:szCs w:val="18"/>
                <w:highlight w:val="white"/>
              </w:rPr>
              <w:t>d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>Main Entry Cutter</w:t>
            </w:r>
          </w:p>
        </w:tc>
      </w:tr>
      <w:tr w:rsidR="00B909A5"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  <w:jc w:val="center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r>
              <w:rPr>
                <w:color w:val="444444"/>
                <w:sz w:val="18"/>
                <w:szCs w:val="18"/>
                <w:highlight w:val="white"/>
              </w:rPr>
              <w:t>g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>Barcode Number</w:t>
            </w:r>
          </w:p>
        </w:tc>
      </w:tr>
      <w:tr w:rsidR="00B909A5"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  <w:jc w:val="center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r>
              <w:rPr>
                <w:color w:val="444444"/>
                <w:sz w:val="18"/>
                <w:szCs w:val="18"/>
                <w:highlight w:val="white"/>
              </w:rPr>
              <w:t>p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>Unit Price</w:t>
            </w:r>
          </w:p>
        </w:tc>
      </w:tr>
    </w:tbl>
    <w:p w:rsidR="00B909A5" w:rsidRDefault="00880A75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B909A5" w:rsidRDefault="00880A75">
      <w:pPr>
        <w:spacing w:line="360" w:lineRule="auto"/>
        <w:jc w:val="center"/>
      </w:pPr>
      <w:r>
        <w:rPr>
          <w:b/>
          <w:color w:val="444444"/>
          <w:sz w:val="18"/>
          <w:szCs w:val="18"/>
          <w:highlight w:val="white"/>
        </w:rPr>
        <w:t xml:space="preserve"> </w:t>
      </w:r>
    </w:p>
    <w:p w:rsidR="00B909A5" w:rsidRDefault="00880A75">
      <w:pPr>
        <w:spacing w:line="360" w:lineRule="auto"/>
        <w:jc w:val="center"/>
      </w:pPr>
      <w:r>
        <w:rPr>
          <w:b/>
          <w:color w:val="444444"/>
          <w:sz w:val="28"/>
          <w:szCs w:val="28"/>
          <w:highlight w:val="white"/>
        </w:rPr>
        <w:lastRenderedPageBreak/>
        <w:t>CALL NUMBER VERIFICATION</w:t>
      </w:r>
    </w:p>
    <w:p w:rsidR="00B909A5" w:rsidRDefault="00880A75">
      <w:pPr>
        <w:spacing w:line="360" w:lineRule="auto"/>
        <w:jc w:val="center"/>
      </w:pPr>
      <w:r>
        <w:rPr>
          <w:b/>
          <w:color w:val="444444"/>
          <w:sz w:val="18"/>
          <w:szCs w:val="18"/>
          <w:highlight w:val="white"/>
        </w:rPr>
        <w:t xml:space="preserve"> </w:t>
      </w:r>
    </w:p>
    <w:p w:rsidR="00B909A5" w:rsidRDefault="00880A75">
      <w:pPr>
        <w:spacing w:line="360" w:lineRule="auto"/>
        <w:jc w:val="center"/>
      </w:pPr>
      <w:r>
        <w:rPr>
          <w:b/>
          <w:color w:val="444444"/>
          <w:sz w:val="18"/>
          <w:szCs w:val="18"/>
          <w:highlight w:val="white"/>
        </w:rPr>
        <w:t>Please be sure to use uppercase letters in the call numbers.  Note: Prefix in subfield b should only be used if call number in subfield c is a standard Dewey call number; otherwise it is placed in subfield c as a prefix to the non-standard call number.</w:t>
      </w:r>
    </w:p>
    <w:p w:rsidR="00B909A5" w:rsidRDefault="00880A75">
      <w:pPr>
        <w:spacing w:line="360" w:lineRule="auto"/>
        <w:jc w:val="center"/>
      </w:pPr>
      <w:r>
        <w:rPr>
          <w:b/>
          <w:color w:val="444444"/>
          <w:sz w:val="18"/>
          <w:szCs w:val="18"/>
          <w:highlight w:val="white"/>
        </w:rPr>
        <w:t xml:space="preserve"> </w:t>
      </w: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1"/>
        <w:gridCol w:w="1387"/>
        <w:gridCol w:w="1070"/>
        <w:gridCol w:w="1540"/>
        <w:gridCol w:w="1438"/>
        <w:gridCol w:w="1080"/>
        <w:gridCol w:w="1724"/>
      </w:tblGrid>
      <w:tr w:rsidR="00B909A5"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  <w:jc w:val="center"/>
            </w:pPr>
            <w:r>
              <w:rPr>
                <w:b/>
                <w:color w:val="444444"/>
                <w:sz w:val="20"/>
                <w:szCs w:val="20"/>
                <w:highlight w:val="white"/>
              </w:rPr>
              <w:t>S</w:t>
            </w:r>
            <w:r>
              <w:rPr>
                <w:b/>
                <w:color w:val="444444"/>
                <w:sz w:val="20"/>
                <w:szCs w:val="20"/>
                <w:highlight w:val="white"/>
              </w:rPr>
              <w:t>ection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  <w:jc w:val="center"/>
            </w:pPr>
            <w:r>
              <w:rPr>
                <w:b/>
                <w:color w:val="444444"/>
                <w:sz w:val="20"/>
                <w:szCs w:val="20"/>
                <w:highlight w:val="white"/>
              </w:rPr>
              <w:t>Holdings</w:t>
            </w:r>
          </w:p>
          <w:p w:rsidR="00B909A5" w:rsidRDefault="00880A75">
            <w:pPr>
              <w:spacing w:after="160" w:line="360" w:lineRule="auto"/>
              <w:jc w:val="center"/>
            </w:pPr>
            <w:r>
              <w:rPr>
                <w:b/>
                <w:color w:val="444444"/>
                <w:sz w:val="20"/>
                <w:szCs w:val="20"/>
                <w:highlight w:val="white"/>
              </w:rPr>
              <w:t xml:space="preserve"> Code</w:t>
            </w:r>
          </w:p>
          <w:p w:rsidR="00B909A5" w:rsidRDefault="00880A75">
            <w:pPr>
              <w:spacing w:after="160" w:line="360" w:lineRule="auto"/>
              <w:jc w:val="center"/>
            </w:pPr>
            <w:r>
              <w:rPr>
                <w:b/>
                <w:color w:val="444444"/>
                <w:sz w:val="20"/>
                <w:szCs w:val="20"/>
                <w:highlight w:val="white"/>
              </w:rPr>
              <w:t>(subfield a)</w:t>
            </w:r>
          </w:p>
          <w:p w:rsidR="00B909A5" w:rsidRDefault="00880A75">
            <w:pPr>
              <w:spacing w:after="160" w:line="360" w:lineRule="auto"/>
              <w:jc w:val="center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  <w:jc w:val="center"/>
            </w:pPr>
            <w:r>
              <w:rPr>
                <w:b/>
                <w:color w:val="444444"/>
                <w:sz w:val="20"/>
                <w:szCs w:val="20"/>
                <w:highlight w:val="white"/>
              </w:rPr>
              <w:t>Prefix</w:t>
            </w:r>
          </w:p>
          <w:p w:rsidR="00B909A5" w:rsidRDefault="00880A75">
            <w:pPr>
              <w:spacing w:after="160" w:line="360" w:lineRule="auto"/>
              <w:jc w:val="center"/>
            </w:pPr>
            <w:r>
              <w:rPr>
                <w:b/>
                <w:color w:val="444444"/>
                <w:sz w:val="20"/>
                <w:szCs w:val="20"/>
                <w:highlight w:val="white"/>
              </w:rPr>
              <w:t>(subfield b)</w:t>
            </w:r>
          </w:p>
          <w:p w:rsidR="00B909A5" w:rsidRDefault="00880A75">
            <w:pPr>
              <w:spacing w:after="160" w:line="360" w:lineRule="auto"/>
              <w:jc w:val="center"/>
            </w:pPr>
            <w:r>
              <w:rPr>
                <w:b/>
                <w:color w:val="444444"/>
                <w:sz w:val="20"/>
                <w:szCs w:val="20"/>
                <w:highlight w:val="white"/>
              </w:rPr>
              <w:t>Use only if subfield c is a Dewey call number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  <w:jc w:val="center"/>
            </w:pPr>
            <w:r>
              <w:rPr>
                <w:b/>
                <w:color w:val="444444"/>
                <w:sz w:val="20"/>
                <w:szCs w:val="20"/>
                <w:highlight w:val="white"/>
              </w:rPr>
              <w:t>Classification</w:t>
            </w:r>
          </w:p>
          <w:p w:rsidR="00B909A5" w:rsidRDefault="00880A75">
            <w:pPr>
              <w:spacing w:after="160" w:line="360" w:lineRule="auto"/>
              <w:jc w:val="center"/>
            </w:pPr>
            <w:r>
              <w:rPr>
                <w:b/>
                <w:color w:val="444444"/>
                <w:sz w:val="20"/>
                <w:szCs w:val="20"/>
                <w:highlight w:val="white"/>
              </w:rPr>
              <w:t>(subfield c)</w:t>
            </w:r>
          </w:p>
          <w:p w:rsidR="00B909A5" w:rsidRDefault="00880A75">
            <w:pPr>
              <w:spacing w:after="160" w:line="360" w:lineRule="auto"/>
              <w:jc w:val="center"/>
            </w:pPr>
            <w:r>
              <w:rPr>
                <w:b/>
                <w:color w:val="444444"/>
                <w:sz w:val="20"/>
                <w:szCs w:val="20"/>
                <w:highlight w:val="white"/>
              </w:rPr>
              <w:t>Dewey call number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  <w:jc w:val="center"/>
            </w:pPr>
            <w:r>
              <w:rPr>
                <w:b/>
                <w:color w:val="444444"/>
                <w:sz w:val="20"/>
                <w:szCs w:val="20"/>
                <w:highlight w:val="white"/>
              </w:rPr>
              <w:t>Classification</w:t>
            </w:r>
          </w:p>
          <w:p w:rsidR="00B909A5" w:rsidRDefault="00880A75">
            <w:pPr>
              <w:spacing w:after="160" w:line="360" w:lineRule="auto"/>
              <w:jc w:val="center"/>
            </w:pPr>
            <w:r>
              <w:rPr>
                <w:b/>
                <w:color w:val="444444"/>
                <w:sz w:val="20"/>
                <w:szCs w:val="20"/>
                <w:highlight w:val="white"/>
              </w:rPr>
              <w:t>(subfield c)</w:t>
            </w:r>
          </w:p>
          <w:p w:rsidR="00B909A5" w:rsidRDefault="00880A75">
            <w:pPr>
              <w:spacing w:after="160" w:line="360" w:lineRule="auto"/>
              <w:jc w:val="center"/>
            </w:pPr>
            <w:r>
              <w:rPr>
                <w:b/>
                <w:color w:val="444444"/>
                <w:sz w:val="20"/>
                <w:szCs w:val="20"/>
                <w:highlight w:val="white"/>
              </w:rPr>
              <w:t>Non-standard call number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  <w:jc w:val="center"/>
            </w:pPr>
            <w:r>
              <w:rPr>
                <w:b/>
                <w:color w:val="444444"/>
                <w:sz w:val="20"/>
                <w:szCs w:val="20"/>
                <w:highlight w:val="white"/>
              </w:rPr>
              <w:t>Cutter</w:t>
            </w:r>
          </w:p>
          <w:p w:rsidR="00B909A5" w:rsidRDefault="00880A75">
            <w:pPr>
              <w:spacing w:after="160" w:line="360" w:lineRule="auto"/>
              <w:jc w:val="center"/>
            </w:pPr>
            <w:r>
              <w:rPr>
                <w:b/>
                <w:color w:val="444444"/>
                <w:sz w:val="20"/>
                <w:szCs w:val="20"/>
                <w:highlight w:val="white"/>
              </w:rPr>
              <w:t>(subfield d)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  <w:jc w:val="center"/>
            </w:pPr>
            <w:r>
              <w:rPr>
                <w:b/>
                <w:color w:val="444444"/>
                <w:sz w:val="20"/>
                <w:szCs w:val="20"/>
                <w:highlight w:val="white"/>
              </w:rPr>
              <w:t>Example</w:t>
            </w:r>
          </w:p>
        </w:tc>
      </w:tr>
    </w:tbl>
    <w:p w:rsidR="00B909A5" w:rsidRDefault="00880A75">
      <w:pPr>
        <w:spacing w:before="80" w:after="180" w:line="360" w:lineRule="auto"/>
      </w:pPr>
      <w:r>
        <w:rPr>
          <w:color w:val="444444"/>
          <w:sz w:val="18"/>
          <w:szCs w:val="18"/>
          <w:highlight w:val="white"/>
        </w:rPr>
        <w:t xml:space="preserve">                                                                                                                        </w:t>
      </w:r>
      <w:r>
        <w:rPr>
          <w:b/>
          <w:color w:val="444444"/>
          <w:sz w:val="20"/>
          <w:szCs w:val="20"/>
          <w:highlight w:val="white"/>
        </w:rPr>
        <w:t>Non-Standard</w:t>
      </w:r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3"/>
        <w:gridCol w:w="1418"/>
        <w:gridCol w:w="1050"/>
        <w:gridCol w:w="1498"/>
        <w:gridCol w:w="1407"/>
        <w:gridCol w:w="1080"/>
        <w:gridCol w:w="1754"/>
      </w:tblGrid>
      <w:tr w:rsidR="00B909A5"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Fiction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ID]FIC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FIC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cFIC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dBLU</w:t>
            </w:r>
            <w:proofErr w:type="spellEnd"/>
          </w:p>
        </w:tc>
      </w:tr>
      <w:tr w:rsidR="00B909A5"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Easy Everybody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cE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dFOX</w:t>
            </w:r>
            <w:proofErr w:type="spellEnd"/>
          </w:p>
        </w:tc>
      </w:tr>
      <w:tr w:rsidR="00B909A5"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Story Collection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ID]SC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cSC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dKIN</w:t>
            </w:r>
            <w:proofErr w:type="spellEnd"/>
          </w:p>
        </w:tc>
      </w:tr>
    </w:tbl>
    <w:p w:rsidR="00B909A5" w:rsidRDefault="00880A75">
      <w:pPr>
        <w:spacing w:before="80" w:after="180" w:line="360" w:lineRule="auto"/>
      </w:pPr>
      <w:r>
        <w:rPr>
          <w:b/>
          <w:color w:val="444444"/>
          <w:sz w:val="20"/>
          <w:szCs w:val="20"/>
          <w:highlight w:val="white"/>
        </w:rPr>
        <w:t xml:space="preserve">                                                                                         </w:t>
      </w:r>
      <w:r>
        <w:rPr>
          <w:b/>
          <w:color w:val="444444"/>
          <w:sz w:val="20"/>
          <w:szCs w:val="20"/>
          <w:highlight w:val="white"/>
        </w:rPr>
        <w:tab/>
        <w:t>Standard</w:t>
      </w:r>
    </w:p>
    <w:tbl>
      <w:tblPr>
        <w:tblStyle w:val="a3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3"/>
        <w:gridCol w:w="1408"/>
        <w:gridCol w:w="1040"/>
        <w:gridCol w:w="1549"/>
        <w:gridCol w:w="1376"/>
        <w:gridCol w:w="1080"/>
        <w:gridCol w:w="1754"/>
      </w:tblGrid>
      <w:tr w:rsidR="00B909A5"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Non-Fiction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ID]NF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Dewey classification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 xml:space="preserve">3 letters Main </w:t>
            </w: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Entry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╪c741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dDUB</w:t>
            </w:r>
            <w:proofErr w:type="spellEnd"/>
          </w:p>
        </w:tc>
      </w:tr>
      <w:tr w:rsidR="00B909A5"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Biography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ID]BIO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921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╪c921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dKEN</w:t>
            </w:r>
            <w:proofErr w:type="spellEnd"/>
          </w:p>
        </w:tc>
      </w:tr>
      <w:tr w:rsidR="00B909A5"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Collective Biography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ID]CBIO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920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╪c920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dPRE</w:t>
            </w:r>
            <w:proofErr w:type="spellEnd"/>
          </w:p>
        </w:tc>
      </w:tr>
    </w:tbl>
    <w:p w:rsidR="00B909A5" w:rsidRDefault="00880A75">
      <w:pPr>
        <w:spacing w:before="80" w:after="180" w:line="360" w:lineRule="auto"/>
      </w:pPr>
      <w:r>
        <w:rPr>
          <w:b/>
          <w:color w:val="444444"/>
          <w:sz w:val="20"/>
          <w:szCs w:val="20"/>
          <w:highlight w:val="white"/>
        </w:rPr>
        <w:t xml:space="preserve">                                                                                            </w:t>
      </w:r>
      <w:r>
        <w:rPr>
          <w:b/>
          <w:color w:val="444444"/>
          <w:sz w:val="20"/>
          <w:szCs w:val="20"/>
          <w:highlight w:val="white"/>
        </w:rPr>
        <w:tab/>
      </w:r>
      <w:r>
        <w:rPr>
          <w:b/>
          <w:color w:val="444444"/>
          <w:sz w:val="20"/>
          <w:szCs w:val="20"/>
          <w:highlight w:val="white"/>
        </w:rPr>
        <w:t>Mixed</w:t>
      </w:r>
    </w:p>
    <w:tbl>
      <w:tblPr>
        <w:tblStyle w:val="a4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1"/>
        <w:gridCol w:w="1397"/>
        <w:gridCol w:w="1050"/>
        <w:gridCol w:w="1550"/>
        <w:gridCol w:w="1408"/>
        <w:gridCol w:w="1070"/>
        <w:gridCol w:w="1744"/>
      </w:tblGrid>
      <w:tr w:rsidR="00B909A5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Reference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ID]REF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REF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Dewey classification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No Prefix in subfield b – should be placed in subfield c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bREF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╪c031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dWOR</w:t>
            </w:r>
            <w:proofErr w:type="spellEnd"/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B909A5">
            <w:pPr>
              <w:pBdr>
                <w:top w:val="single" w:sz="4" w:space="1" w:color="auto"/>
              </w:pBdr>
            </w:pPr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cREF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FIC ╪JON</w:t>
            </w:r>
          </w:p>
        </w:tc>
      </w:tr>
    </w:tbl>
    <w:p w:rsidR="00B909A5" w:rsidRDefault="00B909A5"/>
    <w:tbl>
      <w:tblPr>
        <w:tblStyle w:val="a5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2"/>
        <w:gridCol w:w="1397"/>
        <w:gridCol w:w="1070"/>
        <w:gridCol w:w="1530"/>
        <w:gridCol w:w="1428"/>
        <w:gridCol w:w="1070"/>
        <w:gridCol w:w="1713"/>
      </w:tblGrid>
      <w:tr w:rsidR="00B909A5"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>Section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>Holdings Code</w:t>
            </w:r>
          </w:p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>(subfield a)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 xml:space="preserve">Prefix </w:t>
            </w:r>
          </w:p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>(subfield b)</w:t>
            </w:r>
          </w:p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>Use only if subfield c is a Dewey call number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>Classification</w:t>
            </w:r>
          </w:p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>(subfield c)</w:t>
            </w:r>
          </w:p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>Dewey Call Number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>Classification</w:t>
            </w:r>
          </w:p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>(subfield c)</w:t>
            </w:r>
          </w:p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>Non-standard Call Number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>Cutter</w:t>
            </w:r>
          </w:p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>(subfield d)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18"/>
                <w:szCs w:val="18"/>
                <w:highlight w:val="white"/>
              </w:rPr>
              <w:t>Example</w:t>
            </w:r>
          </w:p>
        </w:tc>
      </w:tr>
      <w:tr w:rsidR="00B909A5"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Professional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ID]PRO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PRO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Dewey classification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 xml:space="preserve">No Prefix in subfield b – should be placed in </w:t>
            </w: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subfield c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3 letters Main Entry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bPRO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╪c811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dSIL</w:t>
            </w:r>
            <w:proofErr w:type="spellEnd"/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B909A5">
            <w:pPr>
              <w:pBdr>
                <w:top w:val="single" w:sz="4" w:space="1" w:color="auto"/>
              </w:pBdr>
            </w:pPr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cPRO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SC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dKEN</w:t>
            </w:r>
            <w:proofErr w:type="spellEnd"/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B909A5"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Compact Disc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ID]CDA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CDA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Dewey classification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No Prefix in subfield b – should be placed in subfield 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bCDA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╪c371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dDUF</w:t>
            </w:r>
            <w:proofErr w:type="spellEnd"/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B909A5">
            <w:pPr>
              <w:pBdr>
                <w:top w:val="single" w:sz="4" w:space="1" w:color="auto"/>
              </w:pBdr>
            </w:pPr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cCDA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E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dSUE</w:t>
            </w:r>
            <w:proofErr w:type="spellEnd"/>
          </w:p>
        </w:tc>
      </w:tr>
      <w:tr w:rsidR="00B909A5"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Big Books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ID]BIGBK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BB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Dewey classification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BB No Prefix in subfield b – should be placed in subfield 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bBB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╪c921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dREY</w:t>
            </w:r>
            <w:proofErr w:type="spellEnd"/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B909A5">
            <w:pPr>
              <w:pBdr>
                <w:top w:val="single" w:sz="4" w:space="1" w:color="auto"/>
              </w:pBdr>
            </w:pPr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cBB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E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dLIN</w:t>
            </w:r>
            <w:proofErr w:type="spellEnd"/>
          </w:p>
        </w:tc>
      </w:tr>
      <w:tr w:rsidR="00B909A5"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Cassettes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ID]CAS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CAS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Dewey classification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No Prefix in subfield b – should be placed in subfield 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bCAS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╪c400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dDIL</w:t>
            </w:r>
            <w:proofErr w:type="spellEnd"/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B909A5">
            <w:pPr>
              <w:pBdr>
                <w:top w:val="single" w:sz="4" w:space="1" w:color="auto"/>
              </w:pBdr>
            </w:pPr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cCAS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E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dHOF</w:t>
            </w:r>
            <w:proofErr w:type="spellEnd"/>
          </w:p>
        </w:tc>
      </w:tr>
      <w:tr w:rsidR="00B909A5"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CD-ROM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 xml:space="preserve">[School </w:t>
            </w: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ID]CDR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CDR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 xml:space="preserve">Dewey </w:t>
            </w: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classification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 xml:space="preserve">No Prefix in subfield b – </w:t>
            </w: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should be placed in subfield 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 xml:space="preserve">3 letters Main </w:t>
            </w: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Entry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bCDR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╪c811 </w:t>
            </w: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dSIL</w:t>
            </w:r>
            <w:proofErr w:type="spellEnd"/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B909A5">
            <w:pPr>
              <w:pBdr>
                <w:top w:val="single" w:sz="4" w:space="1" w:color="auto"/>
              </w:pBdr>
            </w:pPr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cCDR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E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dBRO</w:t>
            </w:r>
            <w:proofErr w:type="spellEnd"/>
          </w:p>
        </w:tc>
      </w:tr>
      <w:tr w:rsidR="00B909A5"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Computer</w:t>
            </w: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Digital Audio Book</w:t>
            </w: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(Play Away)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ID]DAB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DAB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Dewey classification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No Prefix in subfield b – should be placed in subfield 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bDAB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╪c523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dNYE</w:t>
            </w:r>
            <w:proofErr w:type="spellEnd"/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B909A5">
            <w:pPr>
              <w:pBdr>
                <w:top w:val="single" w:sz="4" w:space="1" w:color="auto"/>
              </w:pBdr>
            </w:pPr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cDAB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FIC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dATW</w:t>
            </w:r>
            <w:proofErr w:type="spellEnd"/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B909A5"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Digital Video Disc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ID]DVD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DVD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Dewey classification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No Prefix in subfield b – should be placed in subfield 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bDVD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╪c372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dREA</w:t>
            </w:r>
            <w:proofErr w:type="spellEnd"/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B909A5">
            <w:pPr>
              <w:pBdr>
                <w:top w:val="single" w:sz="4" w:space="1" w:color="auto"/>
              </w:pBdr>
            </w:pPr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cDVD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FIC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dRAW</w:t>
            </w:r>
            <w:proofErr w:type="spellEnd"/>
          </w:p>
        </w:tc>
      </w:tr>
      <w:tr w:rsidR="00B909A5"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Kits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ID]KIT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KIT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Dewey classification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No Prefix in subfield b – should be placed in subfield 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bKIT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╪c333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dSMI</w:t>
            </w:r>
            <w:proofErr w:type="spellEnd"/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B909A5">
            <w:pPr>
              <w:pBdr>
                <w:top w:val="single" w:sz="4" w:space="1" w:color="auto"/>
              </w:pBdr>
            </w:pPr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cKIT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SC </w:t>
            </w: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dELE</w:t>
            </w:r>
            <w:proofErr w:type="spellEnd"/>
          </w:p>
        </w:tc>
      </w:tr>
      <w:tr w:rsidR="00B909A5"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Paperbacks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ID]PB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PB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Dewey classification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No Prefix in subfield b – should be placed in subfield 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bPB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╪c354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dSWA</w:t>
            </w:r>
            <w:proofErr w:type="spellEnd"/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B909A5">
            <w:pPr>
              <w:pBdr>
                <w:top w:val="single" w:sz="4" w:space="1" w:color="auto"/>
              </w:pBdr>
            </w:pPr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cPB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FIC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dGIF</w:t>
            </w:r>
            <w:proofErr w:type="spellEnd"/>
          </w:p>
        </w:tc>
      </w:tr>
      <w:tr w:rsidR="00B909A5"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Videos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ID]VID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VID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Dewey classification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No Prefix in subfield b – should be placed in subfield 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bVID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╪c921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dTUB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</w:t>
            </w:r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B909A5">
            <w:pPr>
              <w:pBdr>
                <w:top w:val="single" w:sz="4" w:space="1" w:color="auto"/>
              </w:pBdr>
            </w:pPr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cVID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E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dNYE</w:t>
            </w:r>
            <w:proofErr w:type="spellEnd"/>
          </w:p>
        </w:tc>
      </w:tr>
      <w:tr w:rsidR="00B909A5"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E-Book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ID]EBK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EBK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Dewey classification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No Prefix in subfield b – should be placed in subfield 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bEBK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╪c002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dINT</w:t>
            </w:r>
            <w:proofErr w:type="spellEnd"/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B909A5">
            <w:pPr>
              <w:pBdr>
                <w:top w:val="single" w:sz="4" w:space="1" w:color="auto"/>
              </w:pBdr>
            </w:pPr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cEBK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E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dSEU</w:t>
            </w:r>
            <w:proofErr w:type="spellEnd"/>
          </w:p>
        </w:tc>
      </w:tr>
      <w:tr w:rsidR="00B909A5"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Graphic Novels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ID]GRN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GRN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Dewey classification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No Prefix in subfield b – should be placed in subfield 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bGRN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╪c741.5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dTYM</w:t>
            </w:r>
            <w:proofErr w:type="spellEnd"/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B909A5">
            <w:pPr>
              <w:pBdr>
                <w:top w:val="single" w:sz="4" w:space="1" w:color="auto"/>
              </w:pBdr>
            </w:pPr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cGRN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FIC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dATW</w:t>
            </w:r>
            <w:proofErr w:type="spellEnd"/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B909A5"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lastRenderedPageBreak/>
              <w:t>Spanish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ID]SPAN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SPAN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Dewey classification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No Prefix in subfield b – should be placed in subfield 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bSPAN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╪c741.5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dTYM</w:t>
            </w:r>
            <w:proofErr w:type="spellEnd"/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B909A5">
            <w:pPr>
              <w:pBdr>
                <w:top w:val="single" w:sz="4" w:space="1" w:color="auto"/>
              </w:pBdr>
            </w:pPr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cSPAN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FIC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dATW</w:t>
            </w:r>
            <w:proofErr w:type="spellEnd"/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B909A5"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Foreign Language (not Spanish)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[School ID]FL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FL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Dewey classification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No Prefix in subfield b – should be placed in subfield 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3 letters Main Entry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bFL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╪c741.5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dTYM</w:t>
            </w:r>
            <w:proofErr w:type="spellEnd"/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B909A5">
            <w:pPr>
              <w:pBdr>
                <w:top w:val="single" w:sz="4" w:space="1" w:color="auto"/>
              </w:pBdr>
            </w:pPr>
          </w:p>
          <w:p w:rsidR="00B909A5" w:rsidRDefault="00B909A5">
            <w:pPr>
              <w:spacing w:after="160" w:line="360" w:lineRule="auto"/>
              <w:jc w:val="center"/>
            </w:pPr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0"/>
                <w:szCs w:val="20"/>
                <w:highlight w:val="white"/>
              </w:rPr>
              <w:t>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cFL</w:t>
            </w:r>
            <w:proofErr w:type="spellEnd"/>
            <w:r>
              <w:rPr>
                <w:color w:val="444444"/>
                <w:sz w:val="20"/>
                <w:szCs w:val="20"/>
                <w:highlight w:val="white"/>
              </w:rPr>
              <w:t xml:space="preserve"> FIC ╪</w:t>
            </w:r>
            <w:proofErr w:type="spellStart"/>
            <w:r>
              <w:rPr>
                <w:color w:val="444444"/>
                <w:sz w:val="20"/>
                <w:szCs w:val="20"/>
                <w:highlight w:val="white"/>
              </w:rPr>
              <w:t>dATW</w:t>
            </w:r>
            <w:proofErr w:type="spellEnd"/>
          </w:p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18"/>
                <w:szCs w:val="18"/>
                <w:highlight w:val="white"/>
              </w:rPr>
              <w:t xml:space="preserve"> </w:t>
            </w:r>
          </w:p>
        </w:tc>
      </w:tr>
    </w:tbl>
    <w:p w:rsidR="00B909A5" w:rsidRDefault="00880A75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B909A5" w:rsidRDefault="00880A75">
      <w:pPr>
        <w:spacing w:before="80" w:after="180" w:line="360" w:lineRule="auto"/>
      </w:pPr>
      <w:r>
        <w:rPr>
          <w:color w:val="444444"/>
          <w:sz w:val="18"/>
          <w:szCs w:val="18"/>
          <w:highlight w:val="white"/>
        </w:rPr>
        <w:t xml:space="preserve">                                                                                                                     </w:t>
      </w:r>
    </w:p>
    <w:p w:rsidR="00B909A5" w:rsidRDefault="00880A75">
      <w:pPr>
        <w:spacing w:before="80" w:after="180" w:line="360" w:lineRule="auto"/>
      </w:pPr>
      <w:r>
        <w:rPr>
          <w:color w:val="444444"/>
          <w:sz w:val="18"/>
          <w:szCs w:val="18"/>
          <w:highlight w:val="white"/>
        </w:rPr>
        <w:t xml:space="preserve">                                                                                               </w:t>
      </w:r>
    </w:p>
    <w:tbl>
      <w:tblPr>
        <w:tblStyle w:val="a6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9"/>
        <w:gridCol w:w="2151"/>
      </w:tblGrid>
      <w:tr w:rsidR="00B909A5">
        <w:tc>
          <w:tcPr>
            <w:tcW w:w="7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24"/>
                <w:szCs w:val="24"/>
                <w:highlight w:val="white"/>
              </w:rPr>
              <w:t>School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b/>
                <w:color w:val="444444"/>
                <w:sz w:val="24"/>
                <w:szCs w:val="24"/>
                <w:highlight w:val="white"/>
              </w:rPr>
              <w:t>School Code (ID)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Ballenger Creek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2304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lastRenderedPageBreak/>
              <w:t>Ballenger Creek MS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2305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Brunswick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0067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Brunswick HS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2503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Brunswick MS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2525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Career and Technology Center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0221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Carroll Manor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0108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Catoctin HS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1509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Centerville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0715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Crestwood MS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0227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Deer Crossing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0917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proofErr w:type="spellStart"/>
            <w:r>
              <w:rPr>
                <w:color w:val="444444"/>
                <w:sz w:val="24"/>
                <w:szCs w:val="24"/>
                <w:highlight w:val="white"/>
              </w:rPr>
              <w:t>Emmitsburg</w:t>
            </w:r>
            <w:proofErr w:type="spellEnd"/>
            <w:r>
              <w:rPr>
                <w:color w:val="444444"/>
                <w:sz w:val="24"/>
                <w:szCs w:val="24"/>
                <w:highlight w:val="white"/>
              </w:rPr>
              <w:t xml:space="preserve">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0503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Frederick HS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0209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Glade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2611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Gov. Thomas Johnson HS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0213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Gov. Thomas Johnson MS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0220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Green Valley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0913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lastRenderedPageBreak/>
              <w:t>Heather Ridge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0208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Hillcrest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2302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proofErr w:type="spellStart"/>
            <w:r>
              <w:rPr>
                <w:color w:val="444444"/>
                <w:sz w:val="24"/>
                <w:szCs w:val="24"/>
                <w:highlight w:val="white"/>
              </w:rPr>
              <w:t>Kemptown</w:t>
            </w:r>
            <w:proofErr w:type="spellEnd"/>
            <w:r>
              <w:rPr>
                <w:color w:val="444444"/>
                <w:sz w:val="24"/>
                <w:szCs w:val="24"/>
                <w:highlight w:val="white"/>
              </w:rPr>
              <w:t xml:space="preserve">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0915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Lewistown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2001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Liberty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0060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yellow"/>
              </w:rPr>
              <w:t>Lincoln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yellow"/>
              </w:rPr>
              <w:t>0004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proofErr w:type="spellStart"/>
            <w:r>
              <w:rPr>
                <w:color w:val="444444"/>
                <w:sz w:val="24"/>
                <w:szCs w:val="24"/>
                <w:highlight w:val="yellow"/>
              </w:rPr>
              <w:t>Linganore</w:t>
            </w:r>
            <w:proofErr w:type="spellEnd"/>
            <w:r>
              <w:rPr>
                <w:color w:val="444444"/>
                <w:sz w:val="24"/>
                <w:szCs w:val="24"/>
                <w:highlight w:val="yellow"/>
              </w:rPr>
              <w:t xml:space="preserve"> HS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yellow"/>
              </w:rPr>
              <w:t>0920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Middletown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0030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Middletown HS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0313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Middletown MS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0311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Middletown Primary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0314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proofErr w:type="spellStart"/>
            <w:r>
              <w:rPr>
                <w:color w:val="444444"/>
                <w:sz w:val="24"/>
                <w:szCs w:val="24"/>
                <w:highlight w:val="white"/>
              </w:rPr>
              <w:t>Monocacy</w:t>
            </w:r>
            <w:proofErr w:type="spellEnd"/>
            <w:r>
              <w:rPr>
                <w:color w:val="444444"/>
                <w:sz w:val="24"/>
                <w:szCs w:val="24"/>
                <w:highlight w:val="white"/>
              </w:rPr>
              <w:t xml:space="preserve">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0222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proofErr w:type="spellStart"/>
            <w:r>
              <w:rPr>
                <w:color w:val="444444"/>
                <w:sz w:val="24"/>
                <w:szCs w:val="24"/>
                <w:highlight w:val="white"/>
              </w:rPr>
              <w:t>Monocacy</w:t>
            </w:r>
            <w:proofErr w:type="spellEnd"/>
            <w:r>
              <w:rPr>
                <w:color w:val="444444"/>
                <w:sz w:val="24"/>
                <w:szCs w:val="24"/>
                <w:highlight w:val="white"/>
              </w:rPr>
              <w:t xml:space="preserve"> MS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0219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proofErr w:type="spellStart"/>
            <w:r>
              <w:rPr>
                <w:color w:val="444444"/>
                <w:sz w:val="24"/>
                <w:szCs w:val="24"/>
                <w:highlight w:val="white"/>
              </w:rPr>
              <w:t>Monocacy</w:t>
            </w:r>
            <w:proofErr w:type="spellEnd"/>
            <w:r>
              <w:rPr>
                <w:color w:val="444444"/>
                <w:sz w:val="24"/>
                <w:szCs w:val="24"/>
                <w:highlight w:val="white"/>
              </w:rPr>
              <w:t xml:space="preserve"> Valley Montessori PCS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0226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Myersville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1604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New Market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6100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lastRenderedPageBreak/>
              <w:t>New Market MS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0914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New Midway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1108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North Frederick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0210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Oakdale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0919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Oakdale MS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0918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yellow"/>
              </w:rPr>
              <w:t>Oakdale HS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yellow"/>
              </w:rPr>
              <w:t>0912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Orchard Grove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0230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Parkway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0002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Professional Library &amp;</w:t>
            </w:r>
            <w:r>
              <w:rPr>
                <w:color w:val="444444"/>
                <w:sz w:val="24"/>
                <w:szCs w:val="24"/>
                <w:highlight w:val="white"/>
              </w:rPr>
              <w:t xml:space="preserve"> Instructional Materials Center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0003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Rock Creek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2404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proofErr w:type="spellStart"/>
            <w:r>
              <w:rPr>
                <w:color w:val="444444"/>
                <w:sz w:val="24"/>
                <w:szCs w:val="24"/>
                <w:highlight w:val="white"/>
              </w:rPr>
              <w:t>Sabillasville</w:t>
            </w:r>
            <w:proofErr w:type="spellEnd"/>
            <w:r>
              <w:rPr>
                <w:color w:val="444444"/>
                <w:sz w:val="24"/>
                <w:szCs w:val="24"/>
                <w:highlight w:val="white"/>
              </w:rPr>
              <w:t xml:space="preserve">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0049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Spring Ridge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0916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Thurmont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1503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Thurmont MS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1510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Thurmont PS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1511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Tuscarora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0109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lastRenderedPageBreak/>
              <w:t>Tuscarora HS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2307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Twin Ridge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1801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Urbana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0702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Urbana HS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0713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Urbana MS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0716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Valley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1406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Walkersville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2607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Walkersville HS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2610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Walkersville MS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2606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Waverley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2403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West Frederick MS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0211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Whittier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2107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Windsor Knolls MS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0076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proofErr w:type="spellStart"/>
            <w:r>
              <w:rPr>
                <w:color w:val="444444"/>
                <w:sz w:val="24"/>
                <w:szCs w:val="24"/>
                <w:highlight w:val="white"/>
              </w:rPr>
              <w:t>Wolfsville</w:t>
            </w:r>
            <w:proofErr w:type="spellEnd"/>
            <w:r>
              <w:rPr>
                <w:color w:val="444444"/>
                <w:sz w:val="24"/>
                <w:szCs w:val="24"/>
                <w:highlight w:val="white"/>
              </w:rPr>
              <w:t xml:space="preserve">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0603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Woodsboro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1105</w:t>
            </w:r>
          </w:p>
        </w:tc>
      </w:tr>
      <w:tr w:rsidR="00B909A5"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Yellow Springs 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A5" w:rsidRDefault="00880A75">
            <w:pPr>
              <w:spacing w:after="160" w:line="360" w:lineRule="auto"/>
            </w:pPr>
            <w:r>
              <w:rPr>
                <w:color w:val="444444"/>
                <w:sz w:val="24"/>
                <w:szCs w:val="24"/>
                <w:highlight w:val="white"/>
              </w:rPr>
              <w:t>2103</w:t>
            </w:r>
          </w:p>
        </w:tc>
      </w:tr>
    </w:tbl>
    <w:p w:rsidR="00B909A5" w:rsidRDefault="00880A75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B909A5" w:rsidRDefault="00B909A5"/>
    <w:sectPr w:rsidR="00B909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09A5"/>
    <w:rsid w:val="00880A75"/>
    <w:rsid w:val="00B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Carey</dc:creator>
  <cp:lastModifiedBy>Christine Carey</cp:lastModifiedBy>
  <cp:revision>2</cp:revision>
  <dcterms:created xsi:type="dcterms:W3CDTF">2015-07-10T22:11:00Z</dcterms:created>
  <dcterms:modified xsi:type="dcterms:W3CDTF">2015-07-10T22:11:00Z</dcterms:modified>
</cp:coreProperties>
</file>